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65623D">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65623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65623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65623D">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65623D">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65623D"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01F3523" w14:textId="77777777" w:rsidR="00297ACB" w:rsidRDefault="006D1978" w:rsidP="00297ACB">
                <w:pPr>
                  <w:tabs>
                    <w:tab w:val="left" w:pos="426"/>
                  </w:tabs>
                  <w:spacing w:after="0"/>
                  <w:jc w:val="left"/>
                  <w:rPr>
                    <w:lang w:eastAsia="en-GB"/>
                  </w:rPr>
                </w:pPr>
                <w:r>
                  <w:rPr>
                    <w:lang w:eastAsia="en-GB"/>
                  </w:rPr>
                  <w:t>Generaldirektio</w:t>
                </w:r>
                <w:r w:rsidR="00B3396C">
                  <w:rPr>
                    <w:lang w:eastAsia="en-GB"/>
                  </w:rPr>
                  <w:t>n Handel und wirtschaftliche Sicherheit</w:t>
                </w:r>
              </w:p>
              <w:p w14:paraId="520D54D3" w14:textId="77777777" w:rsidR="00297ACB" w:rsidRDefault="006D1978" w:rsidP="00297ACB">
                <w:pPr>
                  <w:tabs>
                    <w:tab w:val="left" w:pos="426"/>
                  </w:tabs>
                  <w:spacing w:after="0"/>
                  <w:jc w:val="left"/>
                  <w:rPr>
                    <w:lang w:eastAsia="en-GB"/>
                  </w:rPr>
                </w:pPr>
                <w:r>
                  <w:rPr>
                    <w:lang w:eastAsia="en-GB"/>
                  </w:rPr>
                  <w:t xml:space="preserve">Direktion G </w:t>
                </w:r>
                <w:r w:rsidR="00297ACB">
                  <w:rPr>
                    <w:lang w:eastAsia="en-GB"/>
                  </w:rPr>
                  <w:t xml:space="preserve">- </w:t>
                </w:r>
                <w:r>
                  <w:rPr>
                    <w:lang w:eastAsia="en-GB"/>
                  </w:rPr>
                  <w:t>Handelspolitische Schutzinstrumente</w:t>
                </w:r>
              </w:p>
              <w:p w14:paraId="163192D7" w14:textId="4C180F3C" w:rsidR="00546DB1" w:rsidRPr="00297ACB" w:rsidRDefault="006D1978" w:rsidP="00297ACB">
                <w:pPr>
                  <w:tabs>
                    <w:tab w:val="left" w:pos="426"/>
                  </w:tabs>
                  <w:spacing w:after="0"/>
                  <w:jc w:val="left"/>
                  <w:rPr>
                    <w:lang w:eastAsia="en-GB"/>
                  </w:rPr>
                </w:pPr>
                <w:r>
                  <w:rPr>
                    <w:lang w:eastAsia="en-GB"/>
                  </w:rPr>
                  <w:t xml:space="preserve">Einheit G.3 </w:t>
                </w:r>
                <w:r w:rsidR="00297ACB">
                  <w:rPr>
                    <w:lang w:eastAsia="en-GB"/>
                  </w:rPr>
                  <w:t xml:space="preserve">- </w:t>
                </w:r>
                <w:r>
                  <w:rPr>
                    <w:lang w:eastAsia="en-GB"/>
                  </w:rPr>
                  <w:t>Untersuchungen II und Bekämpfung von Um</w:t>
                </w:r>
                <w:r w:rsidR="000540FE">
                  <w:rPr>
                    <w:lang w:eastAsia="en-GB"/>
                  </w:rPr>
                  <w:t>g</w:t>
                </w:r>
                <w:r>
                  <w:rPr>
                    <w:lang w:eastAsia="en-GB"/>
                  </w:rPr>
                  <w:t>ehung</w:t>
                </w:r>
              </w:p>
            </w:tc>
          </w:sdtContent>
        </w:sdt>
      </w:tr>
      <w:tr w:rsidR="00546DB1" w:rsidRPr="00B3396C"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proofErr w:type="spellStart"/>
            <w:r w:rsidR="001203F8">
              <w:rPr>
                <w:bCs/>
                <w:lang w:eastAsia="en-GB"/>
              </w:rPr>
              <w:t>S</w:t>
            </w:r>
            <w:r w:rsidR="00546DB1" w:rsidRPr="00546DB1">
              <w:rPr>
                <w:bCs/>
                <w:lang w:eastAsia="en-GB"/>
              </w:rPr>
              <w:t>ysper</w:t>
            </w:r>
            <w:proofErr w:type="spellEnd"/>
            <w:r w:rsidR="00546DB1" w:rsidRPr="00546DB1">
              <w:rPr>
                <w:bCs/>
                <w:lang w:eastAsia="en-GB"/>
              </w:rPr>
              <w:t>:</w:t>
            </w:r>
          </w:p>
        </w:tc>
        <w:sdt>
          <w:sdtPr>
            <w:rPr>
              <w:bCs/>
              <w:lang w:eastAsia="en-GB"/>
            </w:rPr>
            <w:id w:val="-686597872"/>
            <w:placeholder>
              <w:docPart w:val="9BF4E35295BA4808A107977098D3401D"/>
            </w:placeholder>
          </w:sdtPr>
          <w:sdtEndPr/>
          <w:sdtContent>
            <w:tc>
              <w:tcPr>
                <w:tcW w:w="5491" w:type="dxa"/>
              </w:tcPr>
              <w:p w14:paraId="32FCC887" w14:textId="0ABD565D" w:rsidR="00546DB1" w:rsidRPr="003B2E38" w:rsidRDefault="00B3396C" w:rsidP="00AB56F9">
                <w:pPr>
                  <w:tabs>
                    <w:tab w:val="left" w:pos="426"/>
                  </w:tabs>
                  <w:spacing w:before="120"/>
                  <w:rPr>
                    <w:bCs/>
                    <w:lang w:val="en-IE" w:eastAsia="en-GB"/>
                  </w:rPr>
                </w:pPr>
                <w:r>
                  <w:rPr>
                    <w:bCs/>
                    <w:lang w:eastAsia="en-GB"/>
                  </w:rPr>
                  <w:t>252817</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6E4C678C" w:rsidR="00546DB1" w:rsidRPr="000540FE" w:rsidRDefault="008A2FD0" w:rsidP="00AB56F9">
                <w:pPr>
                  <w:tabs>
                    <w:tab w:val="left" w:pos="426"/>
                  </w:tabs>
                  <w:spacing w:before="120"/>
                  <w:rPr>
                    <w:bCs/>
                    <w:lang w:eastAsia="en-GB"/>
                  </w:rPr>
                </w:pPr>
                <w:r>
                  <w:rPr>
                    <w:bCs/>
                    <w:lang w:eastAsia="en-GB"/>
                  </w:rPr>
                  <w:t>Pedro Velasco Martins</w:t>
                </w:r>
              </w:p>
            </w:sdtContent>
          </w:sdt>
          <w:p w14:paraId="227D6F6E" w14:textId="0F92FD0D" w:rsidR="00546DB1" w:rsidRPr="009F216F" w:rsidRDefault="0065623D"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6D1978">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FC76CF">
                      <w:rPr>
                        <w:bCs/>
                        <w:lang w:eastAsia="en-GB"/>
                      </w:rPr>
                      <w:t>2025</w:t>
                    </w:r>
                  </w:sdtContent>
                </w:sdt>
              </w:sdtContent>
            </w:sdt>
          </w:p>
          <w:p w14:paraId="4128A55A" w14:textId="1DEBECD3" w:rsidR="00546DB1" w:rsidRPr="00546DB1" w:rsidRDefault="0065623D"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6D1978">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6D1978">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 xml:space="preserve">Art der </w:t>
            </w:r>
            <w:proofErr w:type="spellStart"/>
            <w:r>
              <w:rPr>
                <w:bCs/>
                <w:lang w:val="en-IE" w:eastAsia="en-GB"/>
              </w:rPr>
              <w:t>Abordnung</w:t>
            </w:r>
            <w:proofErr w:type="spellEnd"/>
          </w:p>
        </w:tc>
        <w:tc>
          <w:tcPr>
            <w:tcW w:w="5491" w:type="dxa"/>
          </w:tcPr>
          <w:p w14:paraId="23736760" w14:textId="168821F8"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8.9pt;height:21.55pt" o:ole="">
                  <v:imagedata r:id="rId15" o:title=""/>
                </v:shape>
                <w:control r:id="rId16" w:name="OptionButton6" w:shapeid="_x0000_i1037"/>
              </w:object>
            </w:r>
            <w:r>
              <w:rPr>
                <w:bCs/>
                <w:lang w:val="en-GB" w:eastAsia="en-GB"/>
              </w:rPr>
              <w:object w:dxaOrig="1440" w:dyaOrig="1440" w14:anchorId="28F21F18">
                <v:shape id="_x0000_i1039" type="#_x0000_t75" style="width:158.8pt;height:21.5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53A78384"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5pt;height:21.5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65623D"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65623D"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65623D"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120C8B07"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pt;height:37.7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14ECEB2B"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35pt;height:21.55pt" o:ole="">
                  <v:imagedata r:id="rId23" o:title=""/>
                </v:shape>
                <w:control r:id="rId24" w:name="OptionButton2" w:shapeid="_x0000_i1045"/>
              </w:object>
            </w:r>
            <w:r>
              <w:rPr>
                <w:bCs/>
                <w:lang w:val="en-GB" w:eastAsia="en-GB"/>
              </w:rPr>
              <w:object w:dxaOrig="1440" w:dyaOrig="1440" w14:anchorId="50596B69">
                <v:shape id="_x0000_i1047" type="#_x0000_t75" style="width:108.35pt;height:21.55pt" o:ole="">
                  <v:imagedata r:id="rId25" o:title=""/>
                </v:shape>
                <w:control r:id="rId26" w:name="OptionButton3" w:shapeid="_x0000_i1047"/>
              </w:object>
            </w:r>
          </w:p>
          <w:p w14:paraId="1CC7C8D1" w14:textId="39EC1548" w:rsidR="00785A3F" w:rsidRPr="0007110E" w:rsidRDefault="00785A3F" w:rsidP="000675FD">
            <w:pPr>
              <w:tabs>
                <w:tab w:val="left" w:pos="426"/>
              </w:tabs>
              <w:spacing w:before="120" w:after="120"/>
              <w:rPr>
                <w:bCs/>
                <w:lang w:val="en-IE" w:eastAsia="en-GB"/>
              </w:rPr>
            </w:pPr>
            <w:r>
              <w:rPr>
                <w:lang w:val="en-GB"/>
              </w:rPr>
              <w:t xml:space="preserve">Ende der </w:t>
            </w:r>
            <w:proofErr w:type="spellStart"/>
            <w:r>
              <w:rPr>
                <w:lang w:val="en-GB"/>
              </w:rPr>
              <w:t>Bewerbungsfrist</w:t>
            </w:r>
            <w:proofErr w:type="spellEnd"/>
            <w:r>
              <w:rPr>
                <w:lang w:val="en-GB"/>
              </w:rPr>
              <w:t xml:space="preserve">: </w:t>
            </w:r>
            <w:sdt>
              <w:sdtPr>
                <w:rPr>
                  <w:bCs/>
                  <w:lang w:val="en-IE" w:eastAsia="en-GB"/>
                </w:rPr>
                <w:id w:val="319154040"/>
                <w:placeholder>
                  <w:docPart w:val="7A095002B5044C529611DC1FFA548CF4"/>
                </w:placeholder>
                <w:date w:fullDate="2025-10-27T00:00:00Z">
                  <w:dateFormat w:val="dd-MM-yyyy"/>
                  <w:lid w:val="fr-BE"/>
                  <w:storeMappedDataAs w:val="dateTime"/>
                  <w:calendar w:val="gregorian"/>
                </w:date>
              </w:sdtPr>
              <w:sdtEndPr/>
              <w:sdtContent>
                <w:r w:rsidR="00DD363D">
                  <w:rPr>
                    <w:bCs/>
                    <w:lang w:val="fr-BE" w:eastAsia="en-GB"/>
                  </w:rPr>
                  <w:t>27-10-2025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591C4EBD" w14:textId="77777777" w:rsidR="008A2FD0" w:rsidRDefault="008A2FD0" w:rsidP="007C07D8">
      <w:pPr>
        <w:pStyle w:val="ListNumber"/>
        <w:numPr>
          <w:ilvl w:val="0"/>
          <w:numId w:val="0"/>
        </w:numPr>
        <w:ind w:left="709" w:hanging="709"/>
        <w:rPr>
          <w:b/>
          <w:bCs/>
          <w:lang w:eastAsia="en-GB"/>
        </w:rPr>
      </w:pPr>
    </w:p>
    <w:p w14:paraId="18EA7D7F" w14:textId="042D4E2A" w:rsidR="00803007" w:rsidRPr="008A2FD0" w:rsidRDefault="00803007" w:rsidP="007C07D8">
      <w:pPr>
        <w:pStyle w:val="ListNumber"/>
        <w:numPr>
          <w:ilvl w:val="0"/>
          <w:numId w:val="0"/>
        </w:numPr>
        <w:ind w:left="709" w:hanging="709"/>
        <w:rPr>
          <w:lang w:eastAsia="en-GB"/>
        </w:rPr>
      </w:pPr>
      <w:r w:rsidRPr="008A2FD0">
        <w:rPr>
          <w:b/>
          <w:bCs/>
          <w:lang w:eastAsia="en-GB"/>
        </w:rPr>
        <w:lastRenderedPageBreak/>
        <w:t>Wer wi</w:t>
      </w:r>
      <w:r w:rsidR="002F7504" w:rsidRPr="008A2FD0">
        <w:rPr>
          <w:b/>
          <w:bCs/>
          <w:lang w:eastAsia="en-GB"/>
        </w:rPr>
        <w:t>r</w:t>
      </w:r>
      <w:r w:rsidRPr="008A2FD0">
        <w:rPr>
          <w:b/>
          <w:bCs/>
          <w:lang w:eastAsia="en-GB"/>
        </w:rPr>
        <w:t xml:space="preserve"> sind</w:t>
      </w:r>
    </w:p>
    <w:sdt>
      <w:sdtPr>
        <w:rPr>
          <w:rFonts w:ascii="Times New Roman" w:eastAsia="Times New Roman" w:hAnsi="Times New Roman" w:cs="Times New Roman"/>
          <w:sz w:val="24"/>
          <w:lang w:val="en-US" w:eastAsia="en-GB"/>
        </w:rPr>
        <w:id w:val="1822233941"/>
        <w:placeholder>
          <w:docPart w:val="FE6C9874556B47B1A65A432926DB0BCE"/>
        </w:placeholder>
      </w:sdtPr>
      <w:sdtEndPr>
        <w:rPr>
          <w:rFonts w:ascii="Arial" w:eastAsia="Arial" w:hAnsi="Arial" w:cs="Arial"/>
          <w:sz w:val="20"/>
        </w:rPr>
      </w:sdtEndPr>
      <w:sdtContent>
        <w:sdt>
          <w:sdtPr>
            <w:rPr>
              <w:rFonts w:ascii="Times New Roman" w:hAnsi="Times New Roman" w:cs="Times New Roman"/>
              <w:sz w:val="24"/>
              <w:szCs w:val="24"/>
              <w:lang w:val="en-US" w:eastAsia="en-GB"/>
            </w:rPr>
            <w:id w:val="-463965457"/>
            <w:placeholder>
              <w:docPart w:val="5E674954EF86494F8634804325D94E9F"/>
            </w:placeholder>
          </w:sdtPr>
          <w:sdtEndPr/>
          <w:sdtContent>
            <w:p w14:paraId="4138B002" w14:textId="77777777" w:rsidR="005E1AC9" w:rsidRDefault="005E1AC9" w:rsidP="005E1AC9">
              <w:pPr>
                <w:pStyle w:val="Bodytext10"/>
                <w:spacing w:after="0"/>
                <w:jc w:val="both"/>
                <w:rPr>
                  <w:rStyle w:val="Bodytext1"/>
                  <w:rFonts w:ascii="Times New Roman" w:hAnsi="Times New Roman" w:cs="Times New Roman"/>
                  <w:sz w:val="24"/>
                  <w:szCs w:val="24"/>
                </w:rPr>
              </w:pPr>
              <w:r>
                <w:rPr>
                  <w:rStyle w:val="Bodytext1"/>
                  <w:rFonts w:ascii="Times New Roman" w:hAnsi="Times New Roman" w:cs="Times New Roman"/>
                  <w:sz w:val="24"/>
                </w:rPr>
                <w:t xml:space="preserve">Die </w:t>
              </w:r>
              <w:proofErr w:type="gramStart"/>
              <w:r>
                <w:rPr>
                  <w:rStyle w:val="Bodytext1"/>
                  <w:rFonts w:ascii="Times New Roman" w:hAnsi="Times New Roman" w:cs="Times New Roman"/>
                  <w:sz w:val="24"/>
                </w:rPr>
                <w:t>GD Handel</w:t>
              </w:r>
              <w:proofErr w:type="gramEnd"/>
              <w:r>
                <w:rPr>
                  <w:rStyle w:val="Bodytext1"/>
                  <w:rFonts w:ascii="Times New Roman" w:hAnsi="Times New Roman" w:cs="Times New Roman"/>
                  <w:sz w:val="24"/>
                </w:rPr>
                <w:t xml:space="preserve"> und wirtschaftliche Sicherheit hat die Aufgabe, die Handelspolitik der EU zu gestalten, die zu den ausschließlichen Zuständigkeiten der EU gehört. Die Handelspolitik spielt eine entscheidende Rolle beim Aufbau globaler Partnerschaften, die die wirtschaftliche Wettbewerbsfähigkeit der EU stärken und die EU vor unlauteren Handelspraktiken und Bedrohungen ihrer wirtschaftlichen Sicherheit schützen.</w:t>
              </w:r>
            </w:p>
            <w:p w14:paraId="36C51B96" w14:textId="77777777" w:rsidR="005E1AC9" w:rsidRDefault="005E1AC9" w:rsidP="005E1AC9">
              <w:pPr>
                <w:pStyle w:val="Bodytext10"/>
                <w:spacing w:after="0"/>
                <w:rPr>
                  <w:rFonts w:ascii="Times New Roman" w:hAnsi="Times New Roman" w:cs="Times New Roman"/>
                  <w:sz w:val="24"/>
                  <w:szCs w:val="24"/>
                </w:rPr>
              </w:pPr>
            </w:p>
            <w:p w14:paraId="3862387A" w14:textId="25E4C93B" w:rsidR="00803007" w:rsidRPr="008A2FD0" w:rsidRDefault="005E1AC9" w:rsidP="008A2FD0">
              <w:pPr>
                <w:pStyle w:val="Bodytext10"/>
                <w:spacing w:after="420"/>
                <w:jc w:val="both"/>
                <w:rPr>
                  <w:rFonts w:ascii="Times New Roman" w:hAnsi="Times New Roman" w:cs="Times New Roman"/>
                  <w:sz w:val="24"/>
                  <w:szCs w:val="24"/>
                </w:rPr>
              </w:pPr>
              <w:r>
                <w:rPr>
                  <w:rStyle w:val="Bodytext1"/>
                  <w:rFonts w:ascii="Times New Roman" w:hAnsi="Times New Roman" w:cs="Times New Roman"/>
                  <w:sz w:val="24"/>
                </w:rPr>
                <w:t>Das Referat TRADE.G.3 ist für handelspolitische Schutzinstrumente zuständig: Untersuchungen II (Antidumping, Antisubventionsmaßnahmen) und Antiumgehungspolitik.</w:t>
              </w:r>
            </w:p>
          </w:sdtContent>
        </w:sdt>
      </w:sdtContent>
    </w:sdt>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1045410152"/>
            <w:placeholder>
              <w:docPart w:val="C9E5E877896A4D239CCE65B35DB321BD"/>
            </w:placeholder>
          </w:sdtPr>
          <w:sdtEndPr/>
          <w:sdtContent>
            <w:p w14:paraId="728F41DE" w14:textId="6847B003" w:rsidR="000540FE" w:rsidRDefault="00297ACB" w:rsidP="00803007">
              <w:r>
                <w:t xml:space="preserve">Handel </w:t>
              </w:r>
              <w:proofErr w:type="gramStart"/>
              <w:r>
                <w:t xml:space="preserve">G.3 </w:t>
              </w:r>
              <w:r w:rsidR="005E1AC9">
                <w:t xml:space="preserve"> such</w:t>
              </w:r>
              <w:r>
                <w:t>t</w:t>
              </w:r>
              <w:proofErr w:type="gramEnd"/>
              <w:r w:rsidR="005E1AC9">
                <w:t xml:space="preserve"> einen Beamten, der an der Handelsschutzpolitik interessiert ist, um sich einer dynamischen und enthusiastischen Einheit von 31 Personen anzuschließen, die sich mit Handelsschutzuntersuchungen, Antiumgehungspolitik und Ursprungsregeln im Bereich des Handelsschutzes befasst. </w:t>
              </w:r>
              <w:r>
                <w:t>Der Kandidat</w:t>
              </w:r>
              <w:r w:rsidR="005E1AC9">
                <w:t xml:space="preserve"> wird </w:t>
              </w:r>
              <w:r w:rsidR="00DD363D">
                <w:t>interessante und</w:t>
              </w:r>
              <w:r>
                <w:t xml:space="preserve"> komplexe </w:t>
              </w:r>
              <w:r w:rsidR="005E1AC9">
                <w:t xml:space="preserve">Untersuchungen in Bezug auf </w:t>
              </w:r>
              <w:proofErr w:type="spellStart"/>
              <w:r w:rsidR="005E1AC9">
                <w:t>gedumpte</w:t>
              </w:r>
              <w:proofErr w:type="spellEnd"/>
              <w:r w:rsidR="005E1AC9">
                <w:t xml:space="preserve"> und/oder subventionierte Einfuhren von Unternehmen in Drittländern sowie Untersuchungen zu den Auswirkungen dieser Einfuhren auf den Wirtschaftszweig der Union und allgemeinere Fragen des Unionsinteresses durchführen</w:t>
              </w:r>
              <w:r w:rsidR="000540FE">
                <w:t>.</w:t>
              </w:r>
            </w:p>
            <w:p w14:paraId="12B9C59B" w14:textId="36BEB311" w:rsidR="00803007" w:rsidRPr="008A2FD0" w:rsidRDefault="005E1AC9" w:rsidP="00803007">
              <w:pPr>
                <w:rPr>
                  <w:szCs w:val="24"/>
                </w:rPr>
              </w:pPr>
              <w:r>
                <w:br/>
                <w:t>Die Aufgabe erfordert umfassende Kontakte zu den Ausführern und ihren Beratern sowie zu verschiedenen Wirtschaftszweigen in der EU. Die GD TRADE bietet einen zweiwöchigen Einführungskurs zu handelspolitischen Schutzinstrumenten für</w:t>
              </w:r>
              <w:r w:rsidR="00297ACB">
                <w:t xml:space="preserve"> </w:t>
              </w:r>
              <w:proofErr w:type="gramStart"/>
              <w:r w:rsidR="00297ACB">
                <w:t xml:space="preserve">den </w:t>
              </w:r>
              <w:r>
                <w:t xml:space="preserve"> </w:t>
              </w:r>
              <w:r w:rsidR="00297ACB">
                <w:t>ausgew</w:t>
              </w:r>
              <w:r w:rsidR="00297ACB">
                <w:rPr>
                  <w:rStyle w:val="Bodytext1"/>
                  <w:rFonts w:ascii="Times New Roman" w:hAnsi="Times New Roman" w:cs="Times New Roman"/>
                  <w:sz w:val="24"/>
                </w:rPr>
                <w:t>äh</w:t>
              </w:r>
              <w:r w:rsidR="00297ACB">
                <w:t>lten</w:t>
              </w:r>
              <w:proofErr w:type="gramEnd"/>
              <w:r w:rsidR="00297ACB">
                <w:t xml:space="preserve"> Kandidaten</w:t>
              </w:r>
              <w:r>
                <w:t xml:space="preserve"> an.</w:t>
              </w:r>
            </w:p>
          </w:sdtContent>
        </w:sdt>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lang w:val="en-US" w:eastAsia="en-GB"/>
            </w:rPr>
            <w:id w:val="-209197804"/>
            <w:placeholder>
              <w:docPart w:val="CDDD7DE8CE744F0BA15F5A85DE44910A"/>
            </w:placeholder>
          </w:sdtPr>
          <w:sdtEndPr/>
          <w:sdtContent>
            <w:p w14:paraId="6648E670" w14:textId="77777777" w:rsidR="002C1775" w:rsidRDefault="005E1AC9" w:rsidP="005E1AC9">
              <w:r>
                <w:t>Wir suchen einen</w:t>
              </w:r>
              <w:r w:rsidR="002C1775">
                <w:t>/eine</w:t>
              </w:r>
              <w:r>
                <w:t xml:space="preserve"> Untersuchungsbeauftragten</w:t>
              </w:r>
              <w:r w:rsidR="002C1775">
                <w:t>(e)</w:t>
              </w:r>
              <w:r>
                <w:t>, der</w:t>
              </w:r>
              <w:r w:rsidR="002C1775">
                <w:t>/die</w:t>
              </w:r>
              <w:r>
                <w:t xml:space="preserve"> mit handelspolitischen Schutzmaßnahmen befasst ist, insbesondere Antidumping- und Antisubventionsuntersuchungen. Die ausgewählte Person verfügt im Idealfall über einen Hintergrund in den Bereichen Wirtschaft, Recht, Rechnungslegung oder Rechnungsprüfung sowie über fundierte Kenntnisse und/oder Erfahrung mit China und Erfahrung mit IT-Tools wie MS Excel. </w:t>
              </w:r>
            </w:p>
            <w:p w14:paraId="16BC140E" w14:textId="48BA6226" w:rsidR="002C1775" w:rsidRDefault="005E1AC9" w:rsidP="005E1AC9">
              <w:r>
                <w:t>Frühere Erfahrungen im Bereich des Handelsschutzes und Kenntnisse über Vorschriften und</w:t>
              </w:r>
              <w:r w:rsidR="002C1775">
                <w:t xml:space="preserve"> genauso</w:t>
              </w:r>
              <w:r>
                <w:t xml:space="preserve"> Ursprungsregeln zur Bekämpfung von Umgehungspraktiken wären ein wichtiger Vorteil. Er/sie verfügt über gute redaktionelle Fähigkeiten (hauptsächlich in englischer Sprache) und über eine gewisse Verwaltungserfahrung. Weitere wichtige Anforderungen sind Eigeninitiative, die Fähigkeit, unter Druck zu arbeiten, ein Blick auf Details und die Verfügbarkeit von Reisen sowohl innerhalb als auch außerhalb der EU (einschließlich einiger langer Dienstreisen). </w:t>
              </w:r>
            </w:p>
            <w:p w14:paraId="1F19BDD2" w14:textId="0603C7CC" w:rsidR="005E1AC9" w:rsidRDefault="005E1AC9" w:rsidP="005E1AC9">
              <w:r>
                <w:t>Er</w:t>
              </w:r>
              <w:r w:rsidR="002C1775">
                <w:t>/sie soll</w:t>
              </w:r>
              <w:r>
                <w:t xml:space="preserve"> in der Lage sein, autonom zu arbeiten, aber auch konstruktiv zur Teamarbeit beizutragen. Die Einhaltung der Fristen und die Vertraulichkeit sind von entscheidender Bedeutung. Sehr gute Englischkenntnisse sind unerlässlich; Französischkenntnisse wären ein wichtiger Vorteil.</w:t>
              </w:r>
            </w:p>
          </w:sdtContent>
        </w:sdt>
        <w:p w14:paraId="2A0F153A" w14:textId="3993E1BA" w:rsidR="009321C6" w:rsidRPr="009F216F" w:rsidRDefault="0065623D"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 xml:space="preserve">Beschluss </w:t>
      </w:r>
      <w:proofErr w:type="gramStart"/>
      <w:r w:rsidRPr="00D605F4">
        <w:rPr>
          <w:b/>
          <w:lang w:eastAsia="en-GB"/>
        </w:rPr>
        <w:t>C(</w:t>
      </w:r>
      <w:proofErr w:type="gramEnd"/>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715526E6" w14:textId="77777777" w:rsidR="008A2FD0" w:rsidRDefault="008A2FD0" w:rsidP="009442BE">
      <w:pPr>
        <w:pStyle w:val="ListNumber"/>
        <w:numPr>
          <w:ilvl w:val="0"/>
          <w:numId w:val="0"/>
        </w:numPr>
        <w:ind w:left="709" w:hanging="709"/>
        <w:rPr>
          <w:b/>
          <w:bCs/>
          <w:u w:val="single"/>
          <w:lang w:eastAsia="en-GB"/>
        </w:rPr>
      </w:pPr>
    </w:p>
    <w:p w14:paraId="3A5E8EF9" w14:textId="589FB44E" w:rsidR="008A2FD0" w:rsidRDefault="008A2FD0" w:rsidP="009442BE">
      <w:pPr>
        <w:pStyle w:val="ListNumber"/>
        <w:numPr>
          <w:ilvl w:val="0"/>
          <w:numId w:val="0"/>
        </w:numPr>
        <w:ind w:left="709" w:hanging="709"/>
        <w:rPr>
          <w:b/>
          <w:bCs/>
          <w:u w:val="single"/>
          <w:lang w:eastAsia="en-GB"/>
        </w:rPr>
      </w:pPr>
    </w:p>
    <w:p w14:paraId="1A75D71E" w14:textId="3A17B3EE"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50DB3" w14:textId="77777777" w:rsidR="00DC47AE" w:rsidRDefault="00DC47AE">
      <w:pPr>
        <w:spacing w:after="0"/>
      </w:pPr>
      <w:r>
        <w:separator/>
      </w:r>
    </w:p>
  </w:endnote>
  <w:endnote w:type="continuationSeparator" w:id="0">
    <w:p w14:paraId="576681B8" w14:textId="77777777" w:rsidR="00DC47AE" w:rsidRDefault="00DC47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F3A7E" w14:textId="77777777" w:rsidR="00DC47AE" w:rsidRDefault="00DC47AE">
      <w:pPr>
        <w:spacing w:after="0"/>
      </w:pPr>
      <w:r>
        <w:separator/>
      </w:r>
    </w:p>
  </w:footnote>
  <w:footnote w:type="continuationSeparator" w:id="0">
    <w:p w14:paraId="5B20CC7A" w14:textId="77777777" w:rsidR="00DC47AE" w:rsidRDefault="00DC47AE">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540FE"/>
    <w:rsid w:val="000D7B5E"/>
    <w:rsid w:val="001203F8"/>
    <w:rsid w:val="00206495"/>
    <w:rsid w:val="00297ACB"/>
    <w:rsid w:val="002C1775"/>
    <w:rsid w:val="002C5752"/>
    <w:rsid w:val="002F7504"/>
    <w:rsid w:val="00324D8D"/>
    <w:rsid w:val="0035094A"/>
    <w:rsid w:val="003874E2"/>
    <w:rsid w:val="0039387D"/>
    <w:rsid w:val="00394A86"/>
    <w:rsid w:val="003B2E38"/>
    <w:rsid w:val="004A640E"/>
    <w:rsid w:val="004D75AF"/>
    <w:rsid w:val="005033E1"/>
    <w:rsid w:val="00546DB1"/>
    <w:rsid w:val="005E1AC9"/>
    <w:rsid w:val="0060384D"/>
    <w:rsid w:val="006127E7"/>
    <w:rsid w:val="006243BB"/>
    <w:rsid w:val="0065623D"/>
    <w:rsid w:val="00676119"/>
    <w:rsid w:val="006D1978"/>
    <w:rsid w:val="006F44C9"/>
    <w:rsid w:val="0072435A"/>
    <w:rsid w:val="00764D51"/>
    <w:rsid w:val="00767E7E"/>
    <w:rsid w:val="00770DCE"/>
    <w:rsid w:val="007716E4"/>
    <w:rsid w:val="00785A3F"/>
    <w:rsid w:val="00795C41"/>
    <w:rsid w:val="007A795D"/>
    <w:rsid w:val="007A7CF4"/>
    <w:rsid w:val="007B514A"/>
    <w:rsid w:val="007C07D8"/>
    <w:rsid w:val="007D0EC6"/>
    <w:rsid w:val="007E727A"/>
    <w:rsid w:val="00803007"/>
    <w:rsid w:val="008102E0"/>
    <w:rsid w:val="0083510A"/>
    <w:rsid w:val="0089735C"/>
    <w:rsid w:val="008A2FD0"/>
    <w:rsid w:val="008D52CF"/>
    <w:rsid w:val="009321C6"/>
    <w:rsid w:val="009442BE"/>
    <w:rsid w:val="00977843"/>
    <w:rsid w:val="00992EBE"/>
    <w:rsid w:val="009F216F"/>
    <w:rsid w:val="00AB56F9"/>
    <w:rsid w:val="00AC5FF8"/>
    <w:rsid w:val="00AE6941"/>
    <w:rsid w:val="00AE6A4B"/>
    <w:rsid w:val="00B3396C"/>
    <w:rsid w:val="00B73B91"/>
    <w:rsid w:val="00BF6139"/>
    <w:rsid w:val="00C07259"/>
    <w:rsid w:val="00C27C81"/>
    <w:rsid w:val="00CD33B4"/>
    <w:rsid w:val="00D11DE7"/>
    <w:rsid w:val="00D605F4"/>
    <w:rsid w:val="00D76966"/>
    <w:rsid w:val="00DA711C"/>
    <w:rsid w:val="00DC47AE"/>
    <w:rsid w:val="00DD363D"/>
    <w:rsid w:val="00E01792"/>
    <w:rsid w:val="00E35460"/>
    <w:rsid w:val="00EB3060"/>
    <w:rsid w:val="00EB720C"/>
    <w:rsid w:val="00EC5C6B"/>
    <w:rsid w:val="00ED6452"/>
    <w:rsid w:val="00F11DCF"/>
    <w:rsid w:val="00F60E71"/>
    <w:rsid w:val="00FA7F5C"/>
    <w:rsid w:val="00FC76CF"/>
    <w:rsid w:val="00FF66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character" w:customStyle="1" w:styleId="Bodytext1">
    <w:name w:val="Body text|1_"/>
    <w:basedOn w:val="DefaultParagraphFont"/>
    <w:link w:val="Bodytext10"/>
    <w:rsid w:val="005E1AC9"/>
    <w:rPr>
      <w:rFonts w:ascii="Arial" w:eastAsia="Arial" w:hAnsi="Arial" w:cs="Arial"/>
      <w:sz w:val="20"/>
    </w:rPr>
  </w:style>
  <w:style w:type="paragraph" w:customStyle="1" w:styleId="Bodytext10">
    <w:name w:val="Body text|1"/>
    <w:basedOn w:val="Normal"/>
    <w:link w:val="Bodytext1"/>
    <w:rsid w:val="005E1AC9"/>
    <w:pPr>
      <w:widowControl w:val="0"/>
      <w:spacing w:after="60"/>
      <w:jc w:val="left"/>
    </w:pPr>
    <w:rPr>
      <w:rFonts w:ascii="Arial" w:eastAsia="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5E674954EF86494F8634804325D94E9F"/>
        <w:category>
          <w:name w:val="General"/>
          <w:gallery w:val="placeholder"/>
        </w:category>
        <w:types>
          <w:type w:val="bbPlcHdr"/>
        </w:types>
        <w:behaviors>
          <w:behavior w:val="content"/>
        </w:behaviors>
        <w:guid w:val="{9582B82E-FE46-4C03-811A-133D0D905F61}"/>
      </w:docPartPr>
      <w:docPartBody>
        <w:p w:rsidR="0041376D" w:rsidRDefault="0041376D" w:rsidP="0041376D">
          <w:pPr>
            <w:pStyle w:val="5E674954EF86494F8634804325D94E9F"/>
          </w:pPr>
          <w:r>
            <w:rPr>
              <w:rStyle w:val="PlaceholderText"/>
            </w:rPr>
            <w:t>Klicken oder schreiben Sie hier, um Text einzugeben.</w:t>
          </w:r>
        </w:p>
      </w:docPartBody>
    </w:docPart>
    <w:docPart>
      <w:docPartPr>
        <w:name w:val="C9E5E877896A4D239CCE65B35DB321BD"/>
        <w:category>
          <w:name w:val="General"/>
          <w:gallery w:val="placeholder"/>
        </w:category>
        <w:types>
          <w:type w:val="bbPlcHdr"/>
        </w:types>
        <w:behaviors>
          <w:behavior w:val="content"/>
        </w:behaviors>
        <w:guid w:val="{24ACAFB3-BC14-43FF-89E5-E89C13BAB18D}"/>
      </w:docPartPr>
      <w:docPartBody>
        <w:p w:rsidR="0041376D" w:rsidRDefault="0041376D" w:rsidP="0041376D">
          <w:pPr>
            <w:pStyle w:val="C9E5E877896A4D239CCE65B35DB321BD"/>
          </w:pPr>
          <w:r>
            <w:rPr>
              <w:rStyle w:val="PlaceholderText"/>
            </w:rPr>
            <w:t>Klicken oder schreiben Sie hier, um Text einzugeben.</w:t>
          </w:r>
        </w:p>
      </w:docPartBody>
    </w:docPart>
    <w:docPart>
      <w:docPartPr>
        <w:name w:val="CDDD7DE8CE744F0BA15F5A85DE44910A"/>
        <w:category>
          <w:name w:val="General"/>
          <w:gallery w:val="placeholder"/>
        </w:category>
        <w:types>
          <w:type w:val="bbPlcHdr"/>
        </w:types>
        <w:behaviors>
          <w:behavior w:val="content"/>
        </w:behaviors>
        <w:guid w:val="{56A9A50D-3C48-4AC6-9BBA-A1884151D951}"/>
      </w:docPartPr>
      <w:docPartBody>
        <w:p w:rsidR="0041376D" w:rsidRDefault="0041376D" w:rsidP="0041376D">
          <w:pPr>
            <w:pStyle w:val="CDDD7DE8CE744F0BA15F5A85DE44910A"/>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206495"/>
    <w:rsid w:val="0041376D"/>
    <w:rsid w:val="004A640E"/>
    <w:rsid w:val="0056186B"/>
    <w:rsid w:val="0060384D"/>
    <w:rsid w:val="00723B02"/>
    <w:rsid w:val="0072435A"/>
    <w:rsid w:val="00776252"/>
    <w:rsid w:val="00897026"/>
    <w:rsid w:val="008A7C76"/>
    <w:rsid w:val="008C406B"/>
    <w:rsid w:val="008D04E3"/>
    <w:rsid w:val="00A71FAD"/>
    <w:rsid w:val="00AE6A4B"/>
    <w:rsid w:val="00B21BDA"/>
    <w:rsid w:val="00D11DE7"/>
    <w:rsid w:val="00DB168D"/>
    <w:rsid w:val="00E32AF1"/>
    <w:rsid w:val="00EB720C"/>
    <w:rsid w:val="00F02C41"/>
    <w:rsid w:val="00F11DCF"/>
    <w:rsid w:val="00FF66A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41376D"/>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E674954EF86494F8634804325D94E9F">
    <w:name w:val="5E674954EF86494F8634804325D94E9F"/>
    <w:rsid w:val="0041376D"/>
    <w:pPr>
      <w:spacing w:line="278" w:lineRule="auto"/>
    </w:pPr>
    <w:rPr>
      <w:kern w:val="2"/>
      <w:sz w:val="24"/>
      <w:szCs w:val="24"/>
      <w14:ligatures w14:val="standardContextual"/>
    </w:rPr>
  </w:style>
  <w:style w:type="paragraph" w:customStyle="1" w:styleId="C9E5E877896A4D239CCE65B35DB321BD">
    <w:name w:val="C9E5E877896A4D239CCE65B35DB321BD"/>
    <w:rsid w:val="0041376D"/>
    <w:pPr>
      <w:spacing w:line="278" w:lineRule="auto"/>
    </w:pPr>
    <w:rPr>
      <w:kern w:val="2"/>
      <w:sz w:val="24"/>
      <w:szCs w:val="24"/>
      <w14:ligatures w14:val="standardContextual"/>
    </w:rPr>
  </w:style>
  <w:style w:type="paragraph" w:customStyle="1" w:styleId="CDDD7DE8CE744F0BA15F5A85DE44910A">
    <w:name w:val="CDDD7DE8CE744F0BA15F5A85DE44910A"/>
    <w:rsid w:val="0041376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Responsible xmlns="30c666ed-fe46-43d6-bf30-6de2567680e6" xsi:nil="true"/>
  </documentManagement>
</p:properties>
</file>

<file path=customXml/item3.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33DC2-E02D-4832-BA18-10D326C5A303}"/>
</file>

<file path=customXml/itemProps2.xml><?xml version="1.0" encoding="utf-8"?>
<ds:datastoreItem xmlns:ds="http://schemas.openxmlformats.org/officeDocument/2006/customXml" ds:itemID="{264AC718-AF23-442A-92F5-08EA22515F3E}">
  <ds:schemaRefs>
    <ds:schemaRef ds:uri="http://schemas.microsoft.com/office/2006/metadata/properties"/>
    <ds:schemaRef ds:uri="http://schemas.microsoft.com/office/infopath/2007/PartnerControls"/>
    <ds:schemaRef ds:uri="1929b814-5a78-4bdc-9841-d8b9ef424f65"/>
    <ds:schemaRef ds:uri="http://schemas.microsoft.com/sharepoint/v3/fields"/>
    <ds:schemaRef ds:uri="a41a97bf-0494-41d8-ba3d-259bd7771890"/>
  </ds:schemaRefs>
</ds:datastoreItem>
</file>

<file path=customXml/itemProps3.xml><?xml version="1.0" encoding="utf-8"?>
<ds:datastoreItem xmlns:ds="http://schemas.openxmlformats.org/officeDocument/2006/customXml" ds:itemID="{D3EA5527-7367-4268-9D83-5125C98D0ED2}">
  <ds:schemaRefs/>
</ds:datastoreItem>
</file>

<file path=customXml/itemProps4.xml><?xml version="1.0" encoding="utf-8"?>
<ds:datastoreItem xmlns:ds="http://schemas.openxmlformats.org/officeDocument/2006/customXml" ds:itemID="{1DB72EFA-9A9F-4F5B-AB9B-0434A59B82CF}">
  <ds:schemaRefs/>
</ds:datastoreItem>
</file>

<file path=customXml/itemProps5.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Eurolook</Template>
  <TotalTime>3</TotalTime>
  <Pages>4</Pages>
  <Words>1183</Words>
  <Characters>6747</Characters>
  <Application>Microsoft Office Word</Application>
  <DocSecurity>0</DocSecurity>
  <PresentationFormat>Microsoft Word 14.0</PresentationFormat>
  <Lines>56</Lines>
  <Paragraphs>15</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BUDAVARI Petra (TRADE)</cp:lastModifiedBy>
  <cp:revision>3</cp:revision>
  <dcterms:created xsi:type="dcterms:W3CDTF">2025-08-11T08:35:00Z</dcterms:created>
  <dcterms:modified xsi:type="dcterms:W3CDTF">2025-08-12T10:04:00Z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